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4C33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291334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68E3AB" w14:textId="13BB887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129BF">
        <w:rPr>
          <w:rFonts w:ascii="Corbel" w:hAnsi="Corbel"/>
          <w:i/>
          <w:smallCaps/>
          <w:sz w:val="24"/>
          <w:szCs w:val="24"/>
        </w:rPr>
        <w:t xml:space="preserve"> 20</w:t>
      </w:r>
      <w:r w:rsidR="0088445F">
        <w:rPr>
          <w:rFonts w:ascii="Corbel" w:hAnsi="Corbel"/>
          <w:i/>
          <w:smallCaps/>
          <w:sz w:val="24"/>
          <w:szCs w:val="24"/>
        </w:rPr>
        <w:t>19</w:t>
      </w:r>
      <w:r w:rsidR="005129BF">
        <w:rPr>
          <w:rFonts w:ascii="Corbel" w:hAnsi="Corbel"/>
          <w:i/>
          <w:smallCaps/>
          <w:sz w:val="24"/>
          <w:szCs w:val="24"/>
        </w:rPr>
        <w:t>-202</w:t>
      </w:r>
      <w:r w:rsidR="0088445F">
        <w:rPr>
          <w:rFonts w:ascii="Corbel" w:hAnsi="Corbel"/>
          <w:i/>
          <w:smallCaps/>
          <w:sz w:val="24"/>
          <w:szCs w:val="24"/>
        </w:rPr>
        <w:t>1</w:t>
      </w:r>
    </w:p>
    <w:p w14:paraId="5DF2C56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58CCA2D" w14:textId="2E0EA44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8148B">
        <w:rPr>
          <w:rFonts w:ascii="Corbel" w:hAnsi="Corbel"/>
          <w:sz w:val="20"/>
          <w:szCs w:val="20"/>
        </w:rPr>
        <w:t xml:space="preserve">ok akademicki   </w:t>
      </w:r>
      <w:r w:rsidR="00601D68">
        <w:rPr>
          <w:rFonts w:ascii="Corbel" w:hAnsi="Corbel"/>
          <w:sz w:val="20"/>
          <w:szCs w:val="20"/>
        </w:rPr>
        <w:t>202</w:t>
      </w:r>
      <w:r w:rsidR="0088445F">
        <w:rPr>
          <w:rFonts w:ascii="Corbel" w:hAnsi="Corbel"/>
          <w:sz w:val="20"/>
          <w:szCs w:val="20"/>
        </w:rPr>
        <w:t>0</w:t>
      </w:r>
      <w:r w:rsidR="00601D68">
        <w:rPr>
          <w:rFonts w:ascii="Corbel" w:hAnsi="Corbel"/>
          <w:sz w:val="20"/>
          <w:szCs w:val="20"/>
        </w:rPr>
        <w:t>/202</w:t>
      </w:r>
      <w:r w:rsidR="0088445F">
        <w:rPr>
          <w:rFonts w:ascii="Corbel" w:hAnsi="Corbel"/>
          <w:sz w:val="20"/>
          <w:szCs w:val="20"/>
        </w:rPr>
        <w:t>1</w:t>
      </w:r>
    </w:p>
    <w:p w14:paraId="453509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BC1A9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E0A5688" w14:textId="77777777" w:rsidTr="00B819C8">
        <w:tc>
          <w:tcPr>
            <w:tcW w:w="2694" w:type="dxa"/>
            <w:vAlign w:val="center"/>
          </w:tcPr>
          <w:p w14:paraId="315538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7D81B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Interwencja kryzysowa w pracy z rodziną</w:t>
            </w:r>
          </w:p>
        </w:tc>
      </w:tr>
      <w:tr w:rsidR="0085747A" w:rsidRPr="009C54AE" w14:paraId="440AFC94" w14:textId="77777777" w:rsidTr="00B819C8">
        <w:tc>
          <w:tcPr>
            <w:tcW w:w="2694" w:type="dxa"/>
            <w:vAlign w:val="center"/>
          </w:tcPr>
          <w:p w14:paraId="0DA667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D45699" w14:textId="4EBDC145" w:rsidR="0085747A" w:rsidRPr="009C54AE" w:rsidRDefault="007448E6" w:rsidP="003B5F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3B5F15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[3]F_01</w:t>
            </w:r>
          </w:p>
        </w:tc>
      </w:tr>
      <w:tr w:rsidR="0085747A" w:rsidRPr="009C54AE" w14:paraId="4977BEDC" w14:textId="77777777" w:rsidTr="00B819C8">
        <w:tc>
          <w:tcPr>
            <w:tcW w:w="2694" w:type="dxa"/>
            <w:vAlign w:val="center"/>
          </w:tcPr>
          <w:p w14:paraId="7488A12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9BBB93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E260DC4" w14:textId="77777777" w:rsidTr="00B819C8">
        <w:tc>
          <w:tcPr>
            <w:tcW w:w="2694" w:type="dxa"/>
            <w:vAlign w:val="center"/>
          </w:tcPr>
          <w:p w14:paraId="11E1CA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16DCEC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3F237A56" w14:textId="77777777" w:rsidTr="00B819C8">
        <w:tc>
          <w:tcPr>
            <w:tcW w:w="2694" w:type="dxa"/>
            <w:vAlign w:val="center"/>
          </w:tcPr>
          <w:p w14:paraId="44EB1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ACA430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27DD5C06" w14:textId="77777777" w:rsidTr="00B819C8">
        <w:tc>
          <w:tcPr>
            <w:tcW w:w="2694" w:type="dxa"/>
            <w:vAlign w:val="center"/>
          </w:tcPr>
          <w:p w14:paraId="4F19183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C31A87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14A43A1C" w14:textId="77777777" w:rsidTr="00B819C8">
        <w:tc>
          <w:tcPr>
            <w:tcW w:w="2694" w:type="dxa"/>
            <w:vAlign w:val="center"/>
          </w:tcPr>
          <w:p w14:paraId="722027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A1B4DC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65CC3F" w14:textId="77777777" w:rsidTr="00B819C8">
        <w:tc>
          <w:tcPr>
            <w:tcW w:w="2694" w:type="dxa"/>
            <w:vAlign w:val="center"/>
          </w:tcPr>
          <w:p w14:paraId="7B5604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E4B7A4" w14:textId="17CC2042" w:rsidR="0085747A" w:rsidRPr="009C54AE" w:rsidRDefault="003B5F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448E6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53D99186" w14:textId="77777777" w:rsidTr="00B819C8">
        <w:tc>
          <w:tcPr>
            <w:tcW w:w="2694" w:type="dxa"/>
            <w:vAlign w:val="center"/>
          </w:tcPr>
          <w:p w14:paraId="6E595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D880FE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III</w:t>
            </w:r>
          </w:p>
        </w:tc>
      </w:tr>
      <w:tr w:rsidR="0085747A" w:rsidRPr="009C54AE" w14:paraId="5B4D2AB6" w14:textId="77777777" w:rsidTr="00B819C8">
        <w:tc>
          <w:tcPr>
            <w:tcW w:w="2694" w:type="dxa"/>
            <w:vAlign w:val="center"/>
          </w:tcPr>
          <w:p w14:paraId="5CB0A8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33B902" w14:textId="77777777" w:rsidR="0085747A" w:rsidRPr="009C54AE" w:rsidRDefault="00771D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6E87F065" w14:textId="77777777" w:rsidTr="00B819C8">
        <w:tc>
          <w:tcPr>
            <w:tcW w:w="2694" w:type="dxa"/>
            <w:vAlign w:val="center"/>
          </w:tcPr>
          <w:p w14:paraId="3A6C6FA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04DC65" w14:textId="77777777" w:rsidR="00923D7D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14:paraId="0EE6CB7F" w14:textId="77777777" w:rsidTr="00B819C8">
        <w:tc>
          <w:tcPr>
            <w:tcW w:w="2694" w:type="dxa"/>
            <w:vAlign w:val="center"/>
          </w:tcPr>
          <w:p w14:paraId="701E4D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8FF640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85747A" w:rsidRPr="009C54AE" w14:paraId="181F3552" w14:textId="77777777" w:rsidTr="00B819C8">
        <w:tc>
          <w:tcPr>
            <w:tcW w:w="2694" w:type="dxa"/>
            <w:vAlign w:val="center"/>
          </w:tcPr>
          <w:p w14:paraId="47197D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E6462E" w14:textId="77777777" w:rsidR="0085747A" w:rsidRPr="009C54AE" w:rsidRDefault="00744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004D3FC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9405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FAEEA1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456E55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E6B29D3" w14:textId="77777777" w:rsidTr="004B3D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3A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9D2F2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66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EB8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BF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0A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54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FDF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BC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40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F17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CEFC43" w14:textId="77777777" w:rsidTr="004B3D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5A6B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A1BF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054A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A6C0" w14:textId="1DB4C92D" w:rsidR="00015B8F" w:rsidRPr="009C54AE" w:rsidRDefault="00EA25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D670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537E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C339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08E5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12F6" w14:textId="77777777" w:rsidR="00015B8F" w:rsidRPr="009C54AE" w:rsidRDefault="004A4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0BB4" w14:textId="77777777" w:rsidR="00015B8F" w:rsidRPr="009C54AE" w:rsidRDefault="003B41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0B905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AD997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E67DF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7A7A77" w14:textId="77777777" w:rsidR="0085747A" w:rsidRPr="009C54AE" w:rsidRDefault="004A489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3B900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B6801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08441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2A00BF" w14:textId="77777777" w:rsidR="009C54AE" w:rsidRDefault="004A489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 xml:space="preserve">Zaliczenie z oceną </w:t>
      </w:r>
    </w:p>
    <w:p w14:paraId="7E6B950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40E7E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F1D89E" w14:textId="77777777" w:rsidTr="00745302">
        <w:tc>
          <w:tcPr>
            <w:tcW w:w="9670" w:type="dxa"/>
          </w:tcPr>
          <w:p w14:paraId="550DC2AA" w14:textId="77777777" w:rsidR="0085747A" w:rsidRPr="009C54AE" w:rsidRDefault="004A489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</w:t>
            </w:r>
            <w:r w:rsidR="00F07C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elementarnej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przez studenta z zakresu przedmiotów: metodyka p</w:t>
            </w:r>
            <w:r w:rsidR="00F07C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racy socjalnej: geneza i rozwój, praca socjalna i jej nowe kierunki oraz poradnictwo rodzinne i diagnoza problemowa rodziny.</w:t>
            </w:r>
          </w:p>
        </w:tc>
      </w:tr>
    </w:tbl>
    <w:p w14:paraId="580FD3A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36A41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4240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AD89D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8E799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D1363" w:rsidRPr="009C54AE" w14:paraId="4781A688" w14:textId="77777777" w:rsidTr="004D1363">
        <w:tc>
          <w:tcPr>
            <w:tcW w:w="845" w:type="dxa"/>
            <w:vAlign w:val="center"/>
          </w:tcPr>
          <w:p w14:paraId="71DC5AD1" w14:textId="77777777" w:rsidR="004D1363" w:rsidRPr="009C54AE" w:rsidRDefault="004D1363" w:rsidP="004D13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D94FB83" w14:textId="77777777" w:rsidR="004D1363" w:rsidRDefault="004D1363" w:rsidP="004D1363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Dostarczenie wiedzy studentom dotyczącej kryzysu oraz specyfiki interwencji kryzysowej w rodzinie.</w:t>
            </w:r>
          </w:p>
        </w:tc>
      </w:tr>
      <w:tr w:rsidR="004D1363" w:rsidRPr="009C54AE" w14:paraId="7E053534" w14:textId="77777777" w:rsidTr="004D1363">
        <w:tc>
          <w:tcPr>
            <w:tcW w:w="845" w:type="dxa"/>
            <w:vAlign w:val="center"/>
          </w:tcPr>
          <w:p w14:paraId="53DE965B" w14:textId="77777777" w:rsidR="004D1363" w:rsidRPr="009C54AE" w:rsidRDefault="004D1363" w:rsidP="004D136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D3B10EE" w14:textId="77777777" w:rsidR="004D1363" w:rsidRPr="009C54AE" w:rsidRDefault="004D1363" w:rsidP="004D136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D1363">
              <w:rPr>
                <w:rFonts w:ascii="Corbel" w:eastAsia="SimSun" w:hAnsi="Corbel" w:cs="Calibri"/>
                <w:b w:val="0"/>
                <w:kern w:val="3"/>
                <w:sz w:val="24"/>
                <w:szCs w:val="24"/>
                <w:lang w:eastAsia="en-US"/>
              </w:rPr>
              <w:t>Wykształcenie</w:t>
            </w:r>
            <w:r>
              <w:rPr>
                <w:rFonts w:ascii="Corbel" w:eastAsia="SimSun" w:hAnsi="Corbel" w:cs="Calibri"/>
                <w:b w:val="0"/>
                <w:kern w:val="3"/>
                <w:sz w:val="24"/>
                <w:szCs w:val="24"/>
                <w:lang w:eastAsia="en-US"/>
              </w:rPr>
              <w:t xml:space="preserve"> wśród studentów</w:t>
            </w:r>
            <w:r w:rsidRPr="004D1363">
              <w:rPr>
                <w:rFonts w:ascii="Corbel" w:eastAsia="SimSun" w:hAnsi="Corbel" w:cs="Calibri"/>
                <w:b w:val="0"/>
                <w:kern w:val="3"/>
                <w:sz w:val="24"/>
                <w:szCs w:val="24"/>
                <w:lang w:eastAsia="en-US"/>
              </w:rPr>
              <w:t xml:space="preserve"> umiejętności podejmowania interwencji w sytuacjach kryzysowych.</w:t>
            </w:r>
          </w:p>
        </w:tc>
      </w:tr>
      <w:tr w:rsidR="004D1363" w:rsidRPr="009C54AE" w14:paraId="34E7E4D4" w14:textId="77777777" w:rsidTr="000738FA">
        <w:tc>
          <w:tcPr>
            <w:tcW w:w="845" w:type="dxa"/>
            <w:vAlign w:val="center"/>
          </w:tcPr>
          <w:p w14:paraId="28D6F551" w14:textId="77777777" w:rsidR="004D1363" w:rsidRPr="009C54AE" w:rsidRDefault="004D1363" w:rsidP="004D13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8DEDC8" w14:textId="77777777" w:rsidR="004D1363" w:rsidRDefault="004D1363" w:rsidP="004D1363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przez studentów procedur i działań podejmowanych w interwencji kryzysowej.</w:t>
            </w:r>
          </w:p>
        </w:tc>
      </w:tr>
    </w:tbl>
    <w:p w14:paraId="3F4264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0F665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6D52B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2452BA2" w14:textId="77777777" w:rsidTr="00703B69">
        <w:tc>
          <w:tcPr>
            <w:tcW w:w="1681" w:type="dxa"/>
            <w:vAlign w:val="center"/>
          </w:tcPr>
          <w:p w14:paraId="6AE0CA9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CC9DA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DDB3B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12C24DD" w14:textId="77777777" w:rsidTr="00703B69">
        <w:tc>
          <w:tcPr>
            <w:tcW w:w="1681" w:type="dxa"/>
          </w:tcPr>
          <w:p w14:paraId="22A7B4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6D3CD99" w14:textId="77777777" w:rsidR="0085747A" w:rsidRPr="009C54AE" w:rsidRDefault="0044294A" w:rsidP="004429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prawidłowości  oraz dysfunkcje występujące w strukturze więzi społecznych w rodzinie i społeczności lokalnej.</w:t>
            </w:r>
          </w:p>
        </w:tc>
        <w:tc>
          <w:tcPr>
            <w:tcW w:w="1865" w:type="dxa"/>
          </w:tcPr>
          <w:p w14:paraId="56832B97" w14:textId="1394A56B" w:rsidR="0085747A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70427D25" w14:textId="77777777" w:rsidTr="00703B69">
        <w:tc>
          <w:tcPr>
            <w:tcW w:w="1681" w:type="dxa"/>
          </w:tcPr>
          <w:p w14:paraId="158EE0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36C558" w14:textId="77777777" w:rsidR="0085747A" w:rsidRPr="009C54AE" w:rsidRDefault="0044294A" w:rsidP="004429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uporządkowaną wiedzę z zakresu etyki zawodowej oraz zasad i norm etycznych niezbędnych w pracy z rodziną w kryzysie. </w:t>
            </w:r>
          </w:p>
        </w:tc>
        <w:tc>
          <w:tcPr>
            <w:tcW w:w="1865" w:type="dxa"/>
          </w:tcPr>
          <w:p w14:paraId="413D85CA" w14:textId="7299CE40" w:rsidR="0085747A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5747A" w:rsidRPr="009C54AE" w14:paraId="3313D349" w14:textId="77777777" w:rsidTr="00703B69">
        <w:tc>
          <w:tcPr>
            <w:tcW w:w="1681" w:type="dxa"/>
          </w:tcPr>
          <w:p w14:paraId="41C7E608" w14:textId="77777777" w:rsidR="0085747A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D0A8D5" w14:textId="77777777" w:rsidR="0085747A" w:rsidRPr="009C54AE" w:rsidRDefault="0044294A" w:rsidP="004429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dostrzegać i prawidłowo interpretować zjawisko kryzysu w rodzinie oraz ich przyczyny (w tym prawne i ekonomiczne), a także relacje jakie między nimi zachodzą z zastosowaniem teorii i pojęć z zakresu pracy socjalnej. </w:t>
            </w:r>
          </w:p>
        </w:tc>
        <w:tc>
          <w:tcPr>
            <w:tcW w:w="1865" w:type="dxa"/>
          </w:tcPr>
          <w:p w14:paraId="5BE9CABE" w14:textId="033493E5" w:rsidR="0085747A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703B69" w:rsidRPr="009C54AE" w14:paraId="066571F1" w14:textId="77777777" w:rsidTr="00703B69">
        <w:tc>
          <w:tcPr>
            <w:tcW w:w="1681" w:type="dxa"/>
          </w:tcPr>
          <w:p w14:paraId="1A9D5F74" w14:textId="77777777" w:rsidR="00703B69" w:rsidRPr="009C54AE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263A701" w14:textId="77777777" w:rsidR="00703B69" w:rsidRPr="009C54AE" w:rsidRDefault="0044294A" w:rsidP="00B14F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prognozować zjawiska społeczne (kulturowe, prawne, polityczne i ekonomiczne) zachodzące w społeczeństwie i mogące prowadzić do kryzysu w rodzinie </w:t>
            </w:r>
            <w:r w:rsidR="00B14F83">
              <w:rPr>
                <w:rFonts w:ascii="Corbel" w:hAnsi="Corbel"/>
                <w:b w:val="0"/>
                <w:smallCaps w:val="0"/>
                <w:szCs w:val="24"/>
              </w:rPr>
              <w:t xml:space="preserve">oraz projektować w sposób innowacyjny rozwiązania prowadzące do zniwelowania lub ograniczenia kryzysu w rodzinie z wykorzystaniem klasycznych i najnowszych metod pracy socjalnej. </w:t>
            </w:r>
          </w:p>
        </w:tc>
        <w:tc>
          <w:tcPr>
            <w:tcW w:w="1865" w:type="dxa"/>
          </w:tcPr>
          <w:p w14:paraId="640A9E3D" w14:textId="75D2859D" w:rsidR="00703B69" w:rsidRDefault="00703B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B75B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7CD0CD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6D008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BA756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364D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A30303" w14:textId="77777777" w:rsidTr="00B27100">
        <w:tc>
          <w:tcPr>
            <w:tcW w:w="9520" w:type="dxa"/>
          </w:tcPr>
          <w:p w14:paraId="3F3F6F70" w14:textId="77777777" w:rsidR="0085747A" w:rsidRPr="00B2710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B2710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38477357" w14:textId="77777777" w:rsidTr="00B27100">
        <w:tc>
          <w:tcPr>
            <w:tcW w:w="9520" w:type="dxa"/>
          </w:tcPr>
          <w:p w14:paraId="2BB77670" w14:textId="77777777" w:rsidR="0085747A" w:rsidRPr="009C54AE" w:rsidRDefault="00B2710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820A37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2C551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ACA128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651673" w14:textId="77777777" w:rsidTr="00B27100">
        <w:tc>
          <w:tcPr>
            <w:tcW w:w="9520" w:type="dxa"/>
          </w:tcPr>
          <w:p w14:paraId="45367CF8" w14:textId="77777777" w:rsidR="0085747A" w:rsidRPr="00B271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B2710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B27100" w:rsidRPr="009C54AE" w14:paraId="50307F03" w14:textId="77777777" w:rsidTr="00B27100">
        <w:tc>
          <w:tcPr>
            <w:tcW w:w="9520" w:type="dxa"/>
          </w:tcPr>
          <w:p w14:paraId="7F1B2A3E" w14:textId="77777777" w:rsidR="00B27100" w:rsidRPr="006D7901" w:rsidRDefault="00B27100" w:rsidP="00B27100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lastRenderedPageBreak/>
              <w:t>Kryzys, jego rodzaje i interwencja kryzysowa: rozumienie zjawiska kryzysu, teoria kryzysu w</w:t>
            </w:r>
            <w:r w:rsidR="006D7901" w:rsidRPr="006D7901">
              <w:rPr>
                <w:sz w:val="24"/>
                <w:szCs w:val="24"/>
              </w:rPr>
              <w:t>edłu</w:t>
            </w:r>
            <w:r w:rsidRPr="006D7901">
              <w:rPr>
                <w:sz w:val="24"/>
                <w:szCs w:val="24"/>
              </w:rPr>
              <w:t xml:space="preserve">g </w:t>
            </w:r>
            <w:proofErr w:type="spellStart"/>
            <w:r w:rsidR="00B572EC" w:rsidRPr="006D7901">
              <w:rPr>
                <w:sz w:val="24"/>
                <w:szCs w:val="24"/>
              </w:rPr>
              <w:t>Caplana</w:t>
            </w:r>
            <w:proofErr w:type="spellEnd"/>
            <w:r w:rsidR="00B572EC" w:rsidRPr="006D7901">
              <w:rPr>
                <w:sz w:val="24"/>
                <w:szCs w:val="24"/>
              </w:rPr>
              <w:t xml:space="preserve">, </w:t>
            </w:r>
            <w:proofErr w:type="spellStart"/>
            <w:r w:rsidR="00B572EC" w:rsidRPr="006D7901">
              <w:rPr>
                <w:sz w:val="24"/>
                <w:szCs w:val="24"/>
              </w:rPr>
              <w:t>Lazarusa</w:t>
            </w:r>
            <w:proofErr w:type="spellEnd"/>
            <w:r w:rsidRPr="006D7901">
              <w:rPr>
                <w:sz w:val="24"/>
                <w:szCs w:val="24"/>
              </w:rPr>
              <w:t>.</w:t>
            </w:r>
            <w:r w:rsidR="00B572EC" w:rsidRPr="006D7901">
              <w:rPr>
                <w:sz w:val="24"/>
                <w:szCs w:val="24"/>
              </w:rPr>
              <w:t xml:space="preserve"> Psychoanalityczna teoria rozwoju osobowości </w:t>
            </w:r>
            <w:proofErr w:type="spellStart"/>
            <w:r w:rsidR="00B572EC" w:rsidRPr="006D7901">
              <w:rPr>
                <w:sz w:val="24"/>
                <w:szCs w:val="24"/>
              </w:rPr>
              <w:t>Eriksona</w:t>
            </w:r>
            <w:proofErr w:type="spellEnd"/>
            <w:r w:rsidR="00B572EC" w:rsidRPr="006D7901">
              <w:rPr>
                <w:sz w:val="24"/>
                <w:szCs w:val="24"/>
              </w:rPr>
              <w:t>.</w:t>
            </w:r>
          </w:p>
        </w:tc>
      </w:tr>
      <w:tr w:rsidR="00B27100" w:rsidRPr="009C54AE" w14:paraId="7048AAEB" w14:textId="77777777" w:rsidTr="00B27100">
        <w:tc>
          <w:tcPr>
            <w:tcW w:w="9520" w:type="dxa"/>
          </w:tcPr>
          <w:p w14:paraId="6F8584E8" w14:textId="77777777" w:rsidR="00B27100" w:rsidRPr="006D7901" w:rsidRDefault="00B27100" w:rsidP="00B27100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Czynniki ryzyka sprzy</w:t>
            </w:r>
            <w:r w:rsidR="006D7901" w:rsidRPr="006D7901">
              <w:rPr>
                <w:sz w:val="24"/>
                <w:szCs w:val="24"/>
              </w:rPr>
              <w:t xml:space="preserve">jające powstaniu kryzysu. </w:t>
            </w:r>
          </w:p>
        </w:tc>
      </w:tr>
      <w:tr w:rsidR="00B27100" w:rsidRPr="009C54AE" w14:paraId="47E1D3D7" w14:textId="77777777" w:rsidTr="00B27100">
        <w:tc>
          <w:tcPr>
            <w:tcW w:w="9520" w:type="dxa"/>
          </w:tcPr>
          <w:p w14:paraId="2ED1F647" w14:textId="77777777" w:rsidR="00B27100" w:rsidRPr="006D7901" w:rsidRDefault="00B27100" w:rsidP="00B27100">
            <w:pPr>
              <w:pStyle w:val="Standard"/>
              <w:spacing w:after="0" w:line="240" w:lineRule="auto"/>
              <w:jc w:val="both"/>
              <w:rPr>
                <w:sz w:val="24"/>
                <w:szCs w:val="24"/>
              </w:rPr>
            </w:pPr>
            <w:r w:rsidRPr="006D7901">
              <w:rPr>
                <w:sz w:val="24"/>
                <w:szCs w:val="24"/>
              </w:rPr>
              <w:t>Prz</w:t>
            </w:r>
            <w:r w:rsidR="006D7901" w:rsidRPr="006D7901">
              <w:rPr>
                <w:sz w:val="24"/>
                <w:szCs w:val="24"/>
              </w:rPr>
              <w:t xml:space="preserve">ebieg reakcji kryzysowej. </w:t>
            </w:r>
          </w:p>
        </w:tc>
      </w:tr>
      <w:tr w:rsidR="00B27100" w:rsidRPr="009C54AE" w14:paraId="40939471" w14:textId="77777777" w:rsidTr="00B27100">
        <w:tc>
          <w:tcPr>
            <w:tcW w:w="9520" w:type="dxa"/>
          </w:tcPr>
          <w:p w14:paraId="3D88B4F9" w14:textId="77777777" w:rsidR="00B27100" w:rsidRPr="006D7901" w:rsidRDefault="00B27100" w:rsidP="006979CB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Specyfika interwencji kryzysowej </w:t>
            </w:r>
            <w:r w:rsidR="006979CB" w:rsidRPr="006D7901">
              <w:rPr>
                <w:rFonts w:ascii="Calibri" w:hAnsi="Calibri"/>
              </w:rPr>
              <w:t>w przypadku przemocy w rodzinie</w:t>
            </w:r>
            <w:r w:rsidR="006D7901" w:rsidRPr="006D7901">
              <w:rPr>
                <w:rFonts w:ascii="Calibri" w:hAnsi="Calibri"/>
              </w:rPr>
              <w:t xml:space="preserve">. </w:t>
            </w:r>
          </w:p>
        </w:tc>
      </w:tr>
      <w:tr w:rsidR="006979CB" w:rsidRPr="009C54AE" w14:paraId="72FF4D94" w14:textId="77777777" w:rsidTr="00B27100">
        <w:tc>
          <w:tcPr>
            <w:tcW w:w="9520" w:type="dxa"/>
          </w:tcPr>
          <w:p w14:paraId="78B280AC" w14:textId="77777777" w:rsidR="006979CB" w:rsidRPr="006D7901" w:rsidRDefault="006979CB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Pro</w:t>
            </w:r>
            <w:r w:rsidR="00A35F51">
              <w:rPr>
                <w:rFonts w:ascii="Calibri" w:hAnsi="Calibri"/>
              </w:rPr>
              <w:t xml:space="preserve">cedura Niebieskiej Karty </w:t>
            </w:r>
            <w:r w:rsidR="00A35F51" w:rsidRPr="00A35F51">
              <w:rPr>
                <w:rFonts w:ascii="Calibri" w:hAnsi="Calibri"/>
              </w:rPr>
              <w:t>oraz Plan Bezpieczeństwa dla osoby dotkniętej przemocą w rodzinie</w:t>
            </w:r>
            <w:r w:rsidR="00A35F51">
              <w:rPr>
                <w:rFonts w:ascii="Calibri" w:hAnsi="Calibri"/>
              </w:rPr>
              <w:t>.</w:t>
            </w:r>
          </w:p>
        </w:tc>
      </w:tr>
      <w:tr w:rsidR="00B27100" w:rsidRPr="009C54AE" w14:paraId="6613EAF2" w14:textId="77777777" w:rsidTr="00B27100">
        <w:tc>
          <w:tcPr>
            <w:tcW w:w="9520" w:type="dxa"/>
          </w:tcPr>
          <w:p w14:paraId="475013C9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Modele ośrodków interwencji kryzysowej.</w:t>
            </w:r>
            <w:r w:rsidR="006D7901" w:rsidRPr="006D7901">
              <w:rPr>
                <w:rFonts w:ascii="Calibri" w:hAnsi="Calibri"/>
              </w:rPr>
              <w:t xml:space="preserve"> </w:t>
            </w:r>
          </w:p>
        </w:tc>
      </w:tr>
      <w:tr w:rsidR="00B27100" w:rsidRPr="009C54AE" w14:paraId="398DF46D" w14:textId="77777777" w:rsidTr="00B27100">
        <w:tc>
          <w:tcPr>
            <w:tcW w:w="9520" w:type="dxa"/>
          </w:tcPr>
          <w:p w14:paraId="25293975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Poznanie specyfiki fun</w:t>
            </w:r>
            <w:r w:rsidR="006D7901" w:rsidRPr="006D7901">
              <w:rPr>
                <w:rFonts w:ascii="Calibri" w:hAnsi="Calibri"/>
              </w:rPr>
              <w:t xml:space="preserve">kcjonowania </w:t>
            </w:r>
            <w:proofErr w:type="spellStart"/>
            <w:r w:rsidR="006D7901" w:rsidRPr="006D7901">
              <w:rPr>
                <w:rFonts w:ascii="Calibri" w:hAnsi="Calibri"/>
              </w:rPr>
              <w:t>OPSiK</w:t>
            </w:r>
            <w:proofErr w:type="spellEnd"/>
            <w:r w:rsidR="006D7901" w:rsidRPr="006D7901">
              <w:rPr>
                <w:rFonts w:ascii="Calibri" w:hAnsi="Calibri"/>
              </w:rPr>
              <w:t xml:space="preserve"> w Rzeszowie. </w:t>
            </w:r>
          </w:p>
        </w:tc>
      </w:tr>
      <w:tr w:rsidR="00B27100" w:rsidRPr="009C54AE" w14:paraId="541C17EB" w14:textId="77777777" w:rsidTr="00B27100">
        <w:tc>
          <w:tcPr>
            <w:tcW w:w="9520" w:type="dxa"/>
          </w:tcPr>
          <w:p w14:paraId="15E6D8E9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Kontakt w interwencji kryzysowej – umiejętności interwenta niezbędne w relacji z</w:t>
            </w:r>
            <w:r w:rsidR="006D7901" w:rsidRPr="006D7901">
              <w:rPr>
                <w:rFonts w:ascii="Calibri" w:hAnsi="Calibri"/>
              </w:rPr>
              <w:t xml:space="preserve"> osobą doświadczającą kryzysu. </w:t>
            </w:r>
          </w:p>
        </w:tc>
      </w:tr>
      <w:tr w:rsidR="00B27100" w:rsidRPr="009C54AE" w14:paraId="0EF1BB98" w14:textId="77777777" w:rsidTr="00B27100">
        <w:tc>
          <w:tcPr>
            <w:tcW w:w="9520" w:type="dxa"/>
          </w:tcPr>
          <w:p w14:paraId="54CE71D4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Interwencja </w:t>
            </w:r>
            <w:r w:rsidR="00325963" w:rsidRPr="006D7901">
              <w:rPr>
                <w:rFonts w:ascii="Calibri" w:hAnsi="Calibri"/>
              </w:rPr>
              <w:t xml:space="preserve">kryzysowa </w:t>
            </w:r>
            <w:r w:rsidRPr="006D7901">
              <w:rPr>
                <w:rFonts w:ascii="Calibri" w:hAnsi="Calibri"/>
              </w:rPr>
              <w:t>wobec dzieci i młodzieży</w:t>
            </w:r>
            <w:r w:rsidR="00325963" w:rsidRPr="006D7901">
              <w:rPr>
                <w:rFonts w:ascii="Calibri" w:hAnsi="Calibri"/>
              </w:rPr>
              <w:t xml:space="preserve"> z uwzględnieniem prób samobójczych i samookaleczeń</w:t>
            </w:r>
            <w:r w:rsidRPr="006D7901">
              <w:rPr>
                <w:rFonts w:ascii="Calibri" w:hAnsi="Calibri"/>
              </w:rPr>
              <w:t>.</w:t>
            </w:r>
            <w:r w:rsidR="006979CB" w:rsidRPr="006D7901">
              <w:rPr>
                <w:rFonts w:ascii="Calibri" w:hAnsi="Calibri"/>
              </w:rPr>
              <w:t xml:space="preserve"> Wniosek o wgląd w sytuację dziecka.</w:t>
            </w:r>
            <w:r w:rsidR="006D7901" w:rsidRPr="006D7901">
              <w:rPr>
                <w:rFonts w:ascii="Calibri" w:hAnsi="Calibri"/>
              </w:rPr>
              <w:t xml:space="preserve"> </w:t>
            </w:r>
          </w:p>
        </w:tc>
      </w:tr>
      <w:tr w:rsidR="00B27100" w:rsidRPr="009C54AE" w14:paraId="729D07DC" w14:textId="77777777" w:rsidTr="00B27100">
        <w:tc>
          <w:tcPr>
            <w:tcW w:w="9520" w:type="dxa"/>
          </w:tcPr>
          <w:p w14:paraId="6AB66712" w14:textId="77777777" w:rsidR="00B27100" w:rsidRPr="006D7901" w:rsidRDefault="007E4FA7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 xml:space="preserve">Bezpieczeństwo interwenta – praca w biurze i terenie. </w:t>
            </w:r>
            <w:r w:rsidR="006D7901" w:rsidRPr="006D7901">
              <w:rPr>
                <w:rFonts w:ascii="Calibri" w:hAnsi="Calibri"/>
              </w:rPr>
              <w:t xml:space="preserve"> </w:t>
            </w:r>
          </w:p>
        </w:tc>
      </w:tr>
      <w:tr w:rsidR="00B27100" w:rsidRPr="009C54AE" w14:paraId="70976521" w14:textId="77777777" w:rsidTr="00B27100">
        <w:tc>
          <w:tcPr>
            <w:tcW w:w="9520" w:type="dxa"/>
          </w:tcPr>
          <w:p w14:paraId="0D437976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  <w:color w:val="00000A"/>
              </w:rPr>
            </w:pPr>
            <w:r w:rsidRPr="006D7901">
              <w:rPr>
                <w:rFonts w:ascii="Calibri" w:hAnsi="Calibri"/>
                <w:color w:val="00000A"/>
              </w:rPr>
              <w:t xml:space="preserve">Problematyka utraty i żałoby w aspekcie interwencji kryzysowej. </w:t>
            </w:r>
          </w:p>
        </w:tc>
      </w:tr>
      <w:tr w:rsidR="00B27100" w:rsidRPr="009C54AE" w14:paraId="1D683500" w14:textId="77777777" w:rsidTr="00B27100">
        <w:tc>
          <w:tcPr>
            <w:tcW w:w="9520" w:type="dxa"/>
          </w:tcPr>
          <w:p w14:paraId="7B0F84D7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Kryzysy małżeńskie i rodzinne- diagnozowanie i podejmowanie działań interwencyjnych</w:t>
            </w:r>
            <w:r w:rsidR="006D7901" w:rsidRPr="006D7901">
              <w:rPr>
                <w:rFonts w:ascii="Calibri" w:hAnsi="Calibri"/>
              </w:rPr>
              <w:t xml:space="preserve">. </w:t>
            </w:r>
          </w:p>
        </w:tc>
      </w:tr>
      <w:tr w:rsidR="00B27100" w:rsidRPr="009C54AE" w14:paraId="67318516" w14:textId="77777777" w:rsidTr="00B27100">
        <w:tc>
          <w:tcPr>
            <w:tcW w:w="9520" w:type="dxa"/>
          </w:tcPr>
          <w:p w14:paraId="41C61572" w14:textId="77777777" w:rsidR="00B27100" w:rsidRPr="006D7901" w:rsidRDefault="00B27100" w:rsidP="00B27100">
            <w:pPr>
              <w:pStyle w:val="Default"/>
              <w:jc w:val="both"/>
              <w:rPr>
                <w:rFonts w:ascii="Calibri" w:hAnsi="Calibri"/>
              </w:rPr>
            </w:pPr>
            <w:r w:rsidRPr="006D7901">
              <w:rPr>
                <w:rFonts w:ascii="Calibri" w:hAnsi="Calibri"/>
              </w:rPr>
              <w:t>Zaliczenie przedmiotu</w:t>
            </w:r>
            <w:r w:rsidR="006D7901" w:rsidRPr="006D7901">
              <w:rPr>
                <w:rFonts w:ascii="Calibri" w:hAnsi="Calibri"/>
              </w:rPr>
              <w:t xml:space="preserve"> w formie kolokwium pisemnego.</w:t>
            </w:r>
          </w:p>
        </w:tc>
      </w:tr>
    </w:tbl>
    <w:p w14:paraId="71CB92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C22B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D74956C" w14:textId="77777777" w:rsidR="00E960BB" w:rsidRPr="0015169F" w:rsidRDefault="0015169F" w:rsidP="00D11980">
      <w:pPr>
        <w:pStyle w:val="Punktygwne"/>
        <w:tabs>
          <w:tab w:val="left" w:pos="284"/>
        </w:tabs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analiza tekstów źródłowych z dyskusją, praca w grupach, wykład konwersatoryjny, hospitacje terenowe w </w:t>
      </w:r>
      <w:proofErr w:type="spellStart"/>
      <w:r>
        <w:rPr>
          <w:rFonts w:ascii="Corbel" w:hAnsi="Corbel"/>
          <w:b w:val="0"/>
          <w:smallCaps w:val="0"/>
          <w:szCs w:val="24"/>
        </w:rPr>
        <w:t>OPSiK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w Rzeszowie. </w:t>
      </w:r>
    </w:p>
    <w:p w14:paraId="7C9559B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A01A6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1218F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7F70B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1315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2BDEA4F" w14:textId="77777777" w:rsidTr="00D11980">
        <w:tc>
          <w:tcPr>
            <w:tcW w:w="1962" w:type="dxa"/>
            <w:vAlign w:val="center"/>
          </w:tcPr>
          <w:p w14:paraId="123F484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0C49C9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B739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9264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DF1F3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11980" w:rsidRPr="009C54AE" w14:paraId="24E101C6" w14:textId="77777777" w:rsidTr="00D11980">
        <w:tc>
          <w:tcPr>
            <w:tcW w:w="1962" w:type="dxa"/>
          </w:tcPr>
          <w:p w14:paraId="1AD2A44E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1DF60261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pisemne.</w:t>
            </w:r>
          </w:p>
        </w:tc>
        <w:tc>
          <w:tcPr>
            <w:tcW w:w="2117" w:type="dxa"/>
          </w:tcPr>
          <w:p w14:paraId="01C60601" w14:textId="77777777" w:rsidR="00D11980" w:rsidRDefault="00D11980" w:rsidP="00D11980">
            <w:pPr>
              <w:pStyle w:val="Standard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11980" w:rsidRPr="009C54AE" w14:paraId="7A200DC4" w14:textId="77777777" w:rsidTr="00D11980">
        <w:tc>
          <w:tcPr>
            <w:tcW w:w="1962" w:type="dxa"/>
          </w:tcPr>
          <w:p w14:paraId="670DBF41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56F058B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14:paraId="5F3472AC" w14:textId="77777777" w:rsidR="00D11980" w:rsidRDefault="00D11980" w:rsidP="00D11980">
            <w:pPr>
              <w:pStyle w:val="Standard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11980" w:rsidRPr="009C54AE" w14:paraId="256AD46F" w14:textId="77777777" w:rsidTr="00D11980">
        <w:tc>
          <w:tcPr>
            <w:tcW w:w="1962" w:type="dxa"/>
          </w:tcPr>
          <w:p w14:paraId="3ABD1DE0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42FF604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14:paraId="3EFDB08D" w14:textId="77777777" w:rsidR="00D11980" w:rsidRDefault="00D11980" w:rsidP="00D11980">
            <w:pPr>
              <w:pStyle w:val="Standard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D11980" w:rsidRPr="009C54AE" w14:paraId="49739553" w14:textId="77777777" w:rsidTr="00D11980">
        <w:tc>
          <w:tcPr>
            <w:tcW w:w="1962" w:type="dxa"/>
          </w:tcPr>
          <w:p w14:paraId="0E647D8B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0310175" w14:textId="77777777" w:rsidR="00D11980" w:rsidRDefault="00D11980" w:rsidP="00D119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na zajęciach, kolokwium pisemne.</w:t>
            </w:r>
          </w:p>
        </w:tc>
        <w:tc>
          <w:tcPr>
            <w:tcW w:w="2117" w:type="dxa"/>
          </w:tcPr>
          <w:p w14:paraId="3311B5AE" w14:textId="77777777" w:rsidR="00D11980" w:rsidRDefault="00D11980" w:rsidP="00D11980">
            <w:pPr>
              <w:pStyle w:val="Standard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7234651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64E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C1670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2A43F2" w14:textId="77777777" w:rsidTr="00923D7D">
        <w:tc>
          <w:tcPr>
            <w:tcW w:w="9670" w:type="dxa"/>
          </w:tcPr>
          <w:p w14:paraId="1799E26A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D81349">
              <w:rPr>
                <w:rFonts w:ascii="Corbel" w:hAnsi="Corbel"/>
                <w:sz w:val="24"/>
                <w:szCs w:val="24"/>
              </w:rPr>
              <w:t>arunki zaliczenia i jego elementy składowe:</w:t>
            </w:r>
          </w:p>
          <w:p w14:paraId="058FCDF5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1. Ocena końcowa z kolokwium zaliczeniowego – 100 %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81349">
              <w:rPr>
                <w:rFonts w:ascii="Corbel" w:hAnsi="Corbel"/>
                <w:sz w:val="24"/>
                <w:szCs w:val="24"/>
              </w:rPr>
              <w:t>(kolokwium w formie pisemnej z pytaniami otwartymi i zamkniętymi).</w:t>
            </w:r>
          </w:p>
          <w:p w14:paraId="78DCF47C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2. Aktywność na zajęciach i udział w dyskusji – dodatkowo maksymalnie</w:t>
            </w:r>
            <w:r>
              <w:rPr>
                <w:rFonts w:ascii="Corbel" w:hAnsi="Corbel"/>
                <w:sz w:val="24"/>
                <w:szCs w:val="24"/>
              </w:rPr>
              <w:t xml:space="preserve"> do</w:t>
            </w:r>
            <w:r w:rsidRPr="00D81349">
              <w:rPr>
                <w:rFonts w:ascii="Corbel" w:hAnsi="Corbel"/>
                <w:sz w:val="24"/>
                <w:szCs w:val="24"/>
              </w:rPr>
              <w:t xml:space="preserve"> 10%. </w:t>
            </w:r>
            <w:r>
              <w:rPr>
                <w:rFonts w:ascii="Corbel" w:hAnsi="Corbel"/>
                <w:sz w:val="24"/>
                <w:szCs w:val="24"/>
              </w:rPr>
              <w:t xml:space="preserve">W przypadku osiągnięcia przez studenta wyniku 100% i posiadania przez niego znaczącej aktywności na zajęciach, dodatkowych % nie dodaje się. </w:t>
            </w:r>
          </w:p>
          <w:p w14:paraId="4F9C39FF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769DCB4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7344C2E6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2FF5E5C5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077C85EB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4F2A498F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lastRenderedPageBreak/>
              <w:t>• 64% - 72% (3.5)</w:t>
            </w:r>
          </w:p>
          <w:p w14:paraId="2454CDD7" w14:textId="77777777" w:rsidR="00D81349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6469713E" w14:textId="77777777" w:rsidR="0085747A" w:rsidRPr="00D81349" w:rsidRDefault="00D81349" w:rsidP="00D8134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81349">
              <w:rPr>
                <w:rFonts w:ascii="Corbel" w:hAnsi="Corbel"/>
                <w:sz w:val="24"/>
                <w:szCs w:val="24"/>
              </w:rPr>
              <w:t>• poniżej 55% (2.0).</w:t>
            </w:r>
          </w:p>
        </w:tc>
      </w:tr>
    </w:tbl>
    <w:p w14:paraId="3C7D6E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08C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258C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17890A2" w14:textId="77777777" w:rsidTr="003E1941">
        <w:tc>
          <w:tcPr>
            <w:tcW w:w="4962" w:type="dxa"/>
            <w:vAlign w:val="center"/>
          </w:tcPr>
          <w:p w14:paraId="3693AA2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F2C4E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B4BCFD" w14:textId="77777777" w:rsidTr="00923D7D">
        <w:tc>
          <w:tcPr>
            <w:tcW w:w="4962" w:type="dxa"/>
          </w:tcPr>
          <w:p w14:paraId="195171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48DE5C6" w14:textId="3D421140" w:rsidR="0085747A" w:rsidRPr="009C54AE" w:rsidRDefault="004517B9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AC9C29" w14:textId="77777777" w:rsidTr="00923D7D">
        <w:tc>
          <w:tcPr>
            <w:tcW w:w="4962" w:type="dxa"/>
          </w:tcPr>
          <w:p w14:paraId="5AC30A8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76D37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49BB646" w14:textId="77777777" w:rsidR="00C61DC5" w:rsidRPr="009C54AE" w:rsidRDefault="003B413F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94BDAF6" w14:textId="77777777" w:rsidTr="00923D7D">
        <w:tc>
          <w:tcPr>
            <w:tcW w:w="4962" w:type="dxa"/>
          </w:tcPr>
          <w:p w14:paraId="3CEF86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57FF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C11FE0B" w14:textId="4AE0FFC4" w:rsidR="00C61DC5" w:rsidRPr="009C54AE" w:rsidRDefault="004517B9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50A9A1F6" w14:textId="77777777" w:rsidTr="00923D7D">
        <w:tc>
          <w:tcPr>
            <w:tcW w:w="4962" w:type="dxa"/>
          </w:tcPr>
          <w:p w14:paraId="1E1C0F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9C8511" w14:textId="77777777" w:rsidR="0085747A" w:rsidRPr="009C54AE" w:rsidRDefault="003B413F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00E5B3" w14:textId="77777777" w:rsidTr="00923D7D">
        <w:tc>
          <w:tcPr>
            <w:tcW w:w="4962" w:type="dxa"/>
          </w:tcPr>
          <w:p w14:paraId="16B72A7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E4F7BE" w14:textId="77777777" w:rsidR="0085747A" w:rsidRPr="009C54AE" w:rsidRDefault="003B413F" w:rsidP="00E57F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78EE4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59E3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663C3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219D5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9FB74C1" w14:textId="77777777" w:rsidTr="0071620A">
        <w:trPr>
          <w:trHeight w:val="397"/>
        </w:trPr>
        <w:tc>
          <w:tcPr>
            <w:tcW w:w="3544" w:type="dxa"/>
          </w:tcPr>
          <w:p w14:paraId="399E00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8FA009" w14:textId="77777777" w:rsidR="0085747A" w:rsidRPr="009C54AE" w:rsidRDefault="00E57F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9F06630" w14:textId="77777777" w:rsidTr="0071620A">
        <w:trPr>
          <w:trHeight w:val="397"/>
        </w:trPr>
        <w:tc>
          <w:tcPr>
            <w:tcW w:w="3544" w:type="dxa"/>
          </w:tcPr>
          <w:p w14:paraId="0EBAD0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FE832C4" w14:textId="77777777" w:rsidR="0085747A" w:rsidRPr="009C54AE" w:rsidRDefault="00E57F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8D293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73CEE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5D5EB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0140DB" w:rsidRPr="009C54AE" w14:paraId="07C90BB9" w14:textId="77777777" w:rsidTr="000140DB">
        <w:trPr>
          <w:trHeight w:val="397"/>
        </w:trPr>
        <w:tc>
          <w:tcPr>
            <w:tcW w:w="9355" w:type="dxa"/>
          </w:tcPr>
          <w:p w14:paraId="49A98907" w14:textId="77777777" w:rsidR="000140DB" w:rsidRPr="00724656" w:rsidRDefault="000140DB" w:rsidP="00AC614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24656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30CCEA4B" w14:textId="77777777" w:rsid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25C56">
              <w:rPr>
                <w:rFonts w:ascii="Corbel" w:hAnsi="Corbel"/>
                <w:color w:val="000000"/>
                <w:sz w:val="24"/>
                <w:szCs w:val="24"/>
              </w:rPr>
              <w:t>Badura-Madej W. (red.). (1999). Wybrane zagadnienia interwencji kryzysowej. Poradnik dla pracowników socjalnych. Katowice: Wyd. Śląsk</w:t>
            </w:r>
          </w:p>
          <w:p w14:paraId="6D67D666" w14:textId="77777777" w:rsid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3B5F15">
              <w:rPr>
                <w:rFonts w:ascii="Corbel" w:hAnsi="Corbel"/>
                <w:color w:val="000000"/>
                <w:szCs w:val="24"/>
              </w:rPr>
              <w:t>Greenstone</w:t>
            </w:r>
            <w:proofErr w:type="spellEnd"/>
            <w:r w:rsidRPr="003B5F15">
              <w:rPr>
                <w:rFonts w:ascii="Corbel" w:hAnsi="Corbel"/>
                <w:color w:val="000000"/>
                <w:szCs w:val="24"/>
              </w:rPr>
              <w:t xml:space="preserve"> J. L., </w:t>
            </w:r>
            <w:proofErr w:type="spellStart"/>
            <w:r w:rsidRPr="003B5F15">
              <w:rPr>
                <w:rFonts w:ascii="Corbel" w:hAnsi="Corbel"/>
                <w:color w:val="000000"/>
                <w:szCs w:val="24"/>
              </w:rPr>
              <w:t>Leviton</w:t>
            </w:r>
            <w:proofErr w:type="spellEnd"/>
            <w:r w:rsidRPr="003B5F15">
              <w:rPr>
                <w:rFonts w:ascii="Corbel" w:hAnsi="Corbel"/>
                <w:color w:val="000000"/>
                <w:szCs w:val="24"/>
              </w:rPr>
              <w:t xml:space="preserve"> S. C. (2004). </w:t>
            </w:r>
            <w:r w:rsidRPr="000045DF">
              <w:rPr>
                <w:rFonts w:ascii="Corbel" w:hAnsi="Corbel"/>
                <w:i/>
                <w:color w:val="000000"/>
                <w:szCs w:val="24"/>
              </w:rPr>
              <w:t>Interwencja kryzysowa</w:t>
            </w:r>
            <w:r>
              <w:rPr>
                <w:rFonts w:ascii="Corbel" w:hAnsi="Corbel"/>
                <w:i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Gdańsk</w:t>
            </w:r>
            <w:r>
              <w:rPr>
                <w:rFonts w:ascii="Corbel" w:hAnsi="Corbel"/>
                <w:color w:val="000000"/>
                <w:szCs w:val="24"/>
              </w:rPr>
              <w:t>: GWP.</w:t>
            </w:r>
          </w:p>
          <w:p w14:paraId="32531616" w14:textId="77777777" w:rsid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Cs w:val="24"/>
              </w:rPr>
            </w:pPr>
            <w:r w:rsidRPr="000045DF">
              <w:rPr>
                <w:rFonts w:ascii="Corbel" w:hAnsi="Corbel"/>
                <w:color w:val="000000"/>
                <w:szCs w:val="24"/>
              </w:rPr>
              <w:t>Wirkus</w:t>
            </w:r>
            <w:r>
              <w:rPr>
                <w:rFonts w:ascii="Corbel" w:hAnsi="Corbel"/>
                <w:color w:val="000000"/>
                <w:szCs w:val="24"/>
              </w:rPr>
              <w:t xml:space="preserve"> Ł.</w:t>
            </w:r>
            <w:r w:rsidRPr="000045DF">
              <w:rPr>
                <w:rFonts w:ascii="Corbel" w:hAnsi="Corbel"/>
                <w:color w:val="000000"/>
                <w:szCs w:val="24"/>
              </w:rPr>
              <w:t>, Kozłowski</w:t>
            </w:r>
            <w:r>
              <w:rPr>
                <w:rFonts w:ascii="Corbel" w:hAnsi="Corbel"/>
                <w:color w:val="000000"/>
                <w:szCs w:val="24"/>
              </w:rPr>
              <w:t xml:space="preserve"> P.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color w:val="000000"/>
                <w:szCs w:val="24"/>
              </w:rPr>
              <w:t>. (2017).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i/>
                <w:color w:val="000000"/>
                <w:szCs w:val="24"/>
              </w:rPr>
              <w:t>Przemoc w rodzinie. Ujęcie interdyscyplinarne</w:t>
            </w:r>
            <w:r>
              <w:rPr>
                <w:rFonts w:ascii="Corbel" w:hAnsi="Corbel"/>
                <w:i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iCs/>
                <w:color w:val="000000"/>
                <w:szCs w:val="24"/>
              </w:rPr>
              <w:t>Kraków: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Wyd. Impuls. </w:t>
            </w:r>
          </w:p>
          <w:p w14:paraId="0B3952EC" w14:textId="77777777" w:rsid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Cs w:val="24"/>
              </w:rPr>
            </w:pPr>
            <w:r w:rsidRPr="000045DF">
              <w:rPr>
                <w:rFonts w:ascii="Corbel" w:hAnsi="Corbel"/>
                <w:color w:val="000000"/>
                <w:szCs w:val="24"/>
              </w:rPr>
              <w:t>Jaszczak-Kuźmińska</w:t>
            </w:r>
            <w:r>
              <w:rPr>
                <w:rFonts w:ascii="Corbel" w:hAnsi="Corbel"/>
                <w:color w:val="000000"/>
                <w:szCs w:val="24"/>
              </w:rPr>
              <w:t xml:space="preserve"> D.</w:t>
            </w:r>
            <w:r w:rsidRPr="000045DF">
              <w:rPr>
                <w:rFonts w:ascii="Corbel" w:hAnsi="Corbel"/>
                <w:color w:val="000000"/>
                <w:szCs w:val="24"/>
              </w:rPr>
              <w:t>, Michalska</w:t>
            </w:r>
            <w:r>
              <w:rPr>
                <w:rFonts w:ascii="Corbel" w:hAnsi="Corbel"/>
                <w:color w:val="000000"/>
                <w:szCs w:val="24"/>
              </w:rPr>
              <w:t xml:space="preserve"> K.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color w:val="000000"/>
                <w:szCs w:val="24"/>
              </w:rPr>
              <w:t>. (2010).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i/>
                <w:color w:val="000000"/>
                <w:szCs w:val="24"/>
              </w:rPr>
              <w:t>Przemoc w rodzinie wobec osób starszych i niepełnosprawnych. Poradnik dla pracowników pierwszego kontaktu</w:t>
            </w:r>
            <w:r>
              <w:rPr>
                <w:rFonts w:ascii="Corbel" w:hAnsi="Corbel"/>
                <w:i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Cs w:val="24"/>
              </w:rPr>
              <w:t xml:space="preserve">Warszawa: </w:t>
            </w:r>
            <w:r w:rsidRPr="000045DF">
              <w:rPr>
                <w:rFonts w:ascii="Corbel" w:hAnsi="Corbel"/>
                <w:color w:val="000000"/>
                <w:szCs w:val="24"/>
              </w:rPr>
              <w:t>Ministerstwo Pracy i Polityki Społeczne</w:t>
            </w:r>
            <w:r>
              <w:rPr>
                <w:rFonts w:ascii="Corbel" w:hAnsi="Corbel"/>
                <w:color w:val="000000"/>
                <w:szCs w:val="24"/>
              </w:rPr>
              <w:t>j.</w:t>
            </w:r>
          </w:p>
          <w:p w14:paraId="48FA1203" w14:textId="77777777" w:rsid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Cs w:val="24"/>
              </w:rPr>
            </w:pPr>
            <w:r w:rsidRPr="000045DF">
              <w:rPr>
                <w:rFonts w:ascii="Corbel" w:hAnsi="Corbel"/>
                <w:color w:val="000000"/>
                <w:szCs w:val="24"/>
              </w:rPr>
              <w:t>Michalska K., Jaszczak-Kuźmińska D.</w:t>
            </w:r>
            <w:r>
              <w:rPr>
                <w:rFonts w:ascii="Corbel" w:hAnsi="Corbel"/>
                <w:color w:val="000000"/>
                <w:szCs w:val="24"/>
              </w:rPr>
              <w:t xml:space="preserve"> (2007).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0045DF">
              <w:rPr>
                <w:rFonts w:ascii="Corbel" w:hAnsi="Corbel"/>
                <w:i/>
                <w:color w:val="000000"/>
                <w:szCs w:val="24"/>
              </w:rPr>
              <w:t>Przemoc w rodzinie</w:t>
            </w:r>
            <w:r>
              <w:rPr>
                <w:rFonts w:ascii="Corbel" w:hAnsi="Corbel"/>
                <w:i/>
                <w:color w:val="000000"/>
                <w:szCs w:val="24"/>
              </w:rPr>
              <w:t>.</w:t>
            </w:r>
            <w:r w:rsidRPr="000045DF">
              <w:rPr>
                <w:rFonts w:ascii="Corbel" w:hAnsi="Corbel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Cs w:val="24"/>
              </w:rPr>
              <w:t xml:space="preserve">Warszawa: </w:t>
            </w:r>
            <w:r w:rsidRPr="000045DF">
              <w:rPr>
                <w:rFonts w:ascii="Corbel" w:hAnsi="Corbel"/>
                <w:color w:val="000000"/>
                <w:szCs w:val="24"/>
              </w:rPr>
              <w:t>PARPA</w:t>
            </w:r>
            <w:r>
              <w:rPr>
                <w:rFonts w:ascii="Corbel" w:hAnsi="Corbel"/>
                <w:color w:val="000000"/>
                <w:szCs w:val="24"/>
              </w:rPr>
              <w:t>.</w:t>
            </w:r>
          </w:p>
          <w:p w14:paraId="0E8B7FCB" w14:textId="69DC7179" w:rsidR="000140DB" w:rsidRP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F1BC1">
              <w:rPr>
                <w:rFonts w:ascii="Corbel" w:hAnsi="Corbel"/>
                <w:color w:val="000000"/>
                <w:szCs w:val="24"/>
              </w:rPr>
              <w:t>Rzadkiewicz M.</w:t>
            </w:r>
            <w:r>
              <w:rPr>
                <w:rFonts w:ascii="Corbel" w:hAnsi="Corbel"/>
                <w:color w:val="000000"/>
                <w:szCs w:val="24"/>
              </w:rPr>
              <w:t xml:space="preserve"> (2015).</w:t>
            </w:r>
            <w:r w:rsidRPr="001F1BC1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1F1BC1">
              <w:rPr>
                <w:rFonts w:ascii="Corbel" w:hAnsi="Corbel"/>
                <w:i/>
                <w:color w:val="000000"/>
                <w:szCs w:val="24"/>
              </w:rPr>
              <w:t>Wnuki w obliczu zbliżającej się śmierci dziadków</w:t>
            </w:r>
            <w:r>
              <w:rPr>
                <w:rFonts w:ascii="Corbel" w:hAnsi="Corbel"/>
                <w:i/>
                <w:color w:val="000000"/>
                <w:szCs w:val="24"/>
              </w:rPr>
              <w:t xml:space="preserve">. </w:t>
            </w:r>
            <w:r w:rsidRPr="002575B3">
              <w:rPr>
                <w:rFonts w:ascii="Corbel" w:hAnsi="Corbel"/>
                <w:iCs/>
                <w:color w:val="000000"/>
                <w:szCs w:val="24"/>
              </w:rPr>
              <w:t>W:</w:t>
            </w:r>
            <w:r w:rsidRPr="001F1BC1">
              <w:rPr>
                <w:rFonts w:ascii="Corbel" w:hAnsi="Corbel"/>
                <w:color w:val="000000"/>
                <w:szCs w:val="24"/>
              </w:rPr>
              <w:t xml:space="preserve"> Owczarek K., </w:t>
            </w:r>
            <w:proofErr w:type="spellStart"/>
            <w:r w:rsidRPr="001F1BC1">
              <w:rPr>
                <w:rFonts w:ascii="Corbel" w:hAnsi="Corbel"/>
                <w:color w:val="000000"/>
                <w:szCs w:val="24"/>
              </w:rPr>
              <w:t>Łazarewicz</w:t>
            </w:r>
            <w:proofErr w:type="spellEnd"/>
            <w:r w:rsidRPr="001F1BC1">
              <w:rPr>
                <w:rFonts w:ascii="Corbel" w:hAnsi="Corbel"/>
                <w:color w:val="000000"/>
                <w:szCs w:val="24"/>
              </w:rPr>
              <w:t xml:space="preserve"> M. A. (red.), </w:t>
            </w:r>
            <w:r w:rsidRPr="001F1BC1">
              <w:rPr>
                <w:rFonts w:ascii="Corbel" w:hAnsi="Corbel"/>
                <w:i/>
                <w:color w:val="000000"/>
                <w:szCs w:val="24"/>
              </w:rPr>
              <w:t>Pogoda na starość. Podręcznik skutecznego wspierania seniorów</w:t>
            </w:r>
            <w:r>
              <w:rPr>
                <w:rFonts w:ascii="Corbel" w:hAnsi="Corbel"/>
                <w:i/>
                <w:color w:val="000000"/>
                <w:szCs w:val="24"/>
              </w:rPr>
              <w:t>.</w:t>
            </w:r>
            <w:r w:rsidRPr="001F1BC1">
              <w:rPr>
                <w:rFonts w:ascii="Corbel" w:hAnsi="Corbel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Cs w:val="24"/>
              </w:rPr>
              <w:t xml:space="preserve">Warszawa: </w:t>
            </w:r>
            <w:r w:rsidRPr="001F1BC1">
              <w:rPr>
                <w:rFonts w:ascii="Corbel" w:hAnsi="Corbel"/>
                <w:color w:val="000000"/>
                <w:szCs w:val="24"/>
              </w:rPr>
              <w:t>Wyd. Wolters Kluwer</w:t>
            </w:r>
            <w:r>
              <w:rPr>
                <w:rFonts w:ascii="Corbel" w:hAnsi="Corbel"/>
                <w:color w:val="000000"/>
                <w:szCs w:val="24"/>
              </w:rPr>
              <w:t>.</w:t>
            </w:r>
          </w:p>
          <w:p w14:paraId="18B235DD" w14:textId="77777777" w:rsidR="000140DB" w:rsidRPr="00025C56" w:rsidRDefault="000140DB" w:rsidP="00025C56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25C56">
              <w:rPr>
                <w:rFonts w:ascii="Corbel" w:hAnsi="Corbel"/>
                <w:color w:val="000000"/>
                <w:sz w:val="24"/>
                <w:szCs w:val="24"/>
              </w:rPr>
              <w:t xml:space="preserve">Ustawa o przeciwdziałaniu przemocy w rodzinie z dn.29 lipca 2005 z </w:t>
            </w:r>
            <w:proofErr w:type="spellStart"/>
            <w:r w:rsidRPr="00025C56">
              <w:rPr>
                <w:rFonts w:ascii="Corbel" w:hAnsi="Corbel"/>
                <w:color w:val="000000"/>
                <w:sz w:val="24"/>
                <w:szCs w:val="24"/>
              </w:rPr>
              <w:t>pózn</w:t>
            </w:r>
            <w:proofErr w:type="spellEnd"/>
            <w:r w:rsidRPr="00025C56">
              <w:rPr>
                <w:rFonts w:ascii="Corbel" w:hAnsi="Corbel"/>
                <w:color w:val="000000"/>
                <w:sz w:val="24"/>
                <w:szCs w:val="24"/>
              </w:rPr>
              <w:t>., zm.</w:t>
            </w:r>
          </w:p>
        </w:tc>
      </w:tr>
      <w:tr w:rsidR="000140DB" w:rsidRPr="009C54AE" w14:paraId="3F679EB7" w14:textId="77777777" w:rsidTr="000140DB">
        <w:trPr>
          <w:trHeight w:val="397"/>
        </w:trPr>
        <w:tc>
          <w:tcPr>
            <w:tcW w:w="9355" w:type="dxa"/>
          </w:tcPr>
          <w:p w14:paraId="46D360AB" w14:textId="77777777" w:rsidR="000140DB" w:rsidRPr="00724656" w:rsidRDefault="000140DB" w:rsidP="00AC614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2465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36305D42" w14:textId="77777777" w:rsidR="000140DB" w:rsidRDefault="000140DB" w:rsidP="00025C56">
            <w:pPr>
              <w:pStyle w:val="Punktygwne"/>
              <w:spacing w:before="0" w:after="0"/>
              <w:ind w:left="605" w:hanging="60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Gumkowska I. (2017). </w:t>
            </w:r>
            <w:r w:rsidRPr="005A5EED">
              <w:rPr>
                <w:rFonts w:ascii="Corbel" w:hAnsi="Corbel"/>
                <w:b w:val="0"/>
                <w:i/>
                <w:smallCaps w:val="0"/>
                <w:szCs w:val="24"/>
              </w:rPr>
              <w:t>Skala i struktura zjawiska przemocy w rodzinie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2575B3">
              <w:rPr>
                <w:rFonts w:ascii="Corbel" w:hAnsi="Corbel"/>
                <w:b w:val="0"/>
                <w:iCs/>
                <w:smallCaps w:val="0"/>
                <w:szCs w:val="24"/>
              </w:rPr>
              <w:t>W: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 xml:space="preserve"> Ł. Wirkus, P. Kozłowski (red.), </w:t>
            </w:r>
            <w:r w:rsidRPr="005A5EED">
              <w:rPr>
                <w:rFonts w:ascii="Corbel" w:hAnsi="Corbel"/>
                <w:b w:val="0"/>
                <w:i/>
                <w:smallCaps w:val="0"/>
                <w:szCs w:val="24"/>
              </w:rPr>
              <w:t>Przemoc w rodzinie. Ujęcie interdyscyplinarne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Kraków: </w:t>
            </w:r>
            <w:r w:rsidRPr="005A5EED">
              <w:rPr>
                <w:rFonts w:ascii="Corbel" w:hAnsi="Corbel"/>
                <w:b w:val="0"/>
                <w:smallCaps w:val="0"/>
                <w:szCs w:val="24"/>
              </w:rPr>
              <w:t>Wyd. Impuls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06378ED" w14:textId="77777777" w:rsid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sz w:val="24"/>
                <w:szCs w:val="24"/>
              </w:rPr>
            </w:pPr>
            <w:r w:rsidRPr="00025C56">
              <w:rPr>
                <w:rFonts w:ascii="Corbel" w:hAnsi="Corbel"/>
                <w:sz w:val="24"/>
                <w:szCs w:val="24"/>
              </w:rPr>
              <w:lastRenderedPageBreak/>
              <w:t>Jaszczak-Kuźmińska D., Michalska K. (2012). Zespoły interdyscyplinarne. Procedura „Niebieskie Karty”. Warszawa: PARPA.</w:t>
            </w:r>
          </w:p>
          <w:p w14:paraId="231F6ADA" w14:textId="77777777" w:rsid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iCs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Ogrodnik-Kalita A. (2016). </w:t>
            </w:r>
            <w:r w:rsidRPr="002C1052">
              <w:rPr>
                <w:rFonts w:ascii="Corbel" w:hAnsi="Corbel"/>
                <w:i/>
                <w:szCs w:val="24"/>
              </w:rPr>
              <w:t>Uzależnienie od alkoholu jako przyczyna rozkładu pożycia małżeńskiego</w:t>
            </w:r>
            <w:r>
              <w:rPr>
                <w:rFonts w:ascii="Corbel" w:hAnsi="Corbel"/>
                <w:i/>
                <w:szCs w:val="24"/>
              </w:rPr>
              <w:t xml:space="preserve">. </w:t>
            </w:r>
            <w:r w:rsidRPr="002575B3">
              <w:rPr>
                <w:rFonts w:ascii="Corbel" w:hAnsi="Corbel"/>
                <w:iCs/>
                <w:szCs w:val="24"/>
              </w:rPr>
              <w:t>Lublin: Wyd. KUL.</w:t>
            </w:r>
          </w:p>
          <w:p w14:paraId="6A46F666" w14:textId="00F070AE" w:rsidR="000140DB" w:rsidRPr="00025C56" w:rsidRDefault="000140DB" w:rsidP="00025C56">
            <w:pPr>
              <w:spacing w:after="0"/>
              <w:ind w:left="605" w:hanging="605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Parysiewicz</w:t>
            </w:r>
            <w:proofErr w:type="spellEnd"/>
            <w:r>
              <w:rPr>
                <w:rFonts w:ascii="Corbel" w:hAnsi="Corbel"/>
                <w:szCs w:val="24"/>
              </w:rPr>
              <w:t xml:space="preserve"> B. (2012). </w:t>
            </w:r>
            <w:r w:rsidRPr="00DE5ED0">
              <w:rPr>
                <w:rFonts w:ascii="Corbel" w:hAnsi="Corbel"/>
                <w:i/>
                <w:szCs w:val="24"/>
              </w:rPr>
              <w:t>Dziecko jako sprawca przemocy</w:t>
            </w:r>
            <w:r>
              <w:rPr>
                <w:rFonts w:ascii="Corbel" w:hAnsi="Corbel"/>
                <w:i/>
                <w:szCs w:val="24"/>
              </w:rPr>
              <w:t>.</w:t>
            </w:r>
            <w:r>
              <w:rPr>
                <w:rFonts w:ascii="Corbel" w:hAnsi="Corbel"/>
                <w:szCs w:val="24"/>
              </w:rPr>
              <w:t xml:space="preserve"> W: M. Chuchra, J. Jęczeń (red.), </w:t>
            </w:r>
            <w:r w:rsidRPr="00DE5ED0">
              <w:rPr>
                <w:rFonts w:ascii="Corbel" w:hAnsi="Corbel"/>
                <w:i/>
                <w:szCs w:val="24"/>
              </w:rPr>
              <w:t>Przemoc w małżeństwie i w rodzinie</w:t>
            </w:r>
            <w:r>
              <w:rPr>
                <w:rFonts w:ascii="Corbel" w:hAnsi="Corbel"/>
                <w:i/>
                <w:szCs w:val="24"/>
              </w:rPr>
              <w:t>.</w:t>
            </w:r>
            <w:r>
              <w:rPr>
                <w:rFonts w:ascii="Corbel" w:hAnsi="Corbel"/>
                <w:szCs w:val="24"/>
              </w:rPr>
              <w:t xml:space="preserve"> Lublin: Wyd. KUL.</w:t>
            </w:r>
          </w:p>
        </w:tc>
      </w:tr>
    </w:tbl>
    <w:p w14:paraId="0540AF65" w14:textId="77777777" w:rsidR="000140DB" w:rsidRPr="009C54AE" w:rsidRDefault="000140DB" w:rsidP="000140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4830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E42DA" w14:textId="77777777" w:rsidR="003234CF" w:rsidRDefault="003234CF" w:rsidP="00C16ABF">
      <w:pPr>
        <w:spacing w:after="0" w:line="240" w:lineRule="auto"/>
      </w:pPr>
      <w:r>
        <w:separator/>
      </w:r>
    </w:p>
  </w:endnote>
  <w:endnote w:type="continuationSeparator" w:id="0">
    <w:p w14:paraId="6F46BCD0" w14:textId="77777777" w:rsidR="003234CF" w:rsidRDefault="003234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9012789"/>
      <w:docPartObj>
        <w:docPartGallery w:val="Page Numbers (Bottom of Page)"/>
        <w:docPartUnique/>
      </w:docPartObj>
    </w:sdtPr>
    <w:sdtEndPr/>
    <w:sdtContent>
      <w:p w14:paraId="3F674D9A" w14:textId="11CA9D60" w:rsidR="004A4890" w:rsidRDefault="004A489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7B9">
          <w:rPr>
            <w:noProof/>
          </w:rPr>
          <w:t>5</w:t>
        </w:r>
        <w:r>
          <w:fldChar w:fldCharType="end"/>
        </w:r>
      </w:p>
    </w:sdtContent>
  </w:sdt>
  <w:p w14:paraId="7918D07D" w14:textId="77777777" w:rsidR="0068148B" w:rsidRDefault="006814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08691" w14:textId="77777777" w:rsidR="003234CF" w:rsidRDefault="003234CF" w:rsidP="00C16ABF">
      <w:pPr>
        <w:spacing w:after="0" w:line="240" w:lineRule="auto"/>
      </w:pPr>
      <w:r>
        <w:separator/>
      </w:r>
    </w:p>
  </w:footnote>
  <w:footnote w:type="continuationSeparator" w:id="0">
    <w:p w14:paraId="4D4B95A3" w14:textId="77777777" w:rsidR="003234CF" w:rsidRDefault="003234CF" w:rsidP="00C16ABF">
      <w:pPr>
        <w:spacing w:after="0" w:line="240" w:lineRule="auto"/>
      </w:pPr>
      <w:r>
        <w:continuationSeparator/>
      </w:r>
    </w:p>
  </w:footnote>
  <w:footnote w:id="1">
    <w:p w14:paraId="7F551BF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B373ED"/>
    <w:multiLevelType w:val="hybridMultilevel"/>
    <w:tmpl w:val="22F45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D1C40"/>
    <w:multiLevelType w:val="hybridMultilevel"/>
    <w:tmpl w:val="93909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5DF"/>
    <w:rsid w:val="000048FD"/>
    <w:rsid w:val="000077B4"/>
    <w:rsid w:val="000140DB"/>
    <w:rsid w:val="00015B8F"/>
    <w:rsid w:val="00020A37"/>
    <w:rsid w:val="00022ECE"/>
    <w:rsid w:val="00025C5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BB6"/>
    <w:rsid w:val="00127108"/>
    <w:rsid w:val="00134B13"/>
    <w:rsid w:val="00146BC0"/>
    <w:rsid w:val="0015169F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BC1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052"/>
    <w:rsid w:val="002C1F06"/>
    <w:rsid w:val="002D3375"/>
    <w:rsid w:val="002D73D4"/>
    <w:rsid w:val="002F02A3"/>
    <w:rsid w:val="002F4ABE"/>
    <w:rsid w:val="003018BA"/>
    <w:rsid w:val="0030395F"/>
    <w:rsid w:val="00304630"/>
    <w:rsid w:val="00305C92"/>
    <w:rsid w:val="003151C5"/>
    <w:rsid w:val="003234CF"/>
    <w:rsid w:val="00325963"/>
    <w:rsid w:val="003343CF"/>
    <w:rsid w:val="00346FE9"/>
    <w:rsid w:val="0034759A"/>
    <w:rsid w:val="003503F6"/>
    <w:rsid w:val="003530DD"/>
    <w:rsid w:val="00363F78"/>
    <w:rsid w:val="003A0A5B"/>
    <w:rsid w:val="003A1176"/>
    <w:rsid w:val="003B413F"/>
    <w:rsid w:val="003B5F15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94A"/>
    <w:rsid w:val="00445970"/>
    <w:rsid w:val="004517B9"/>
    <w:rsid w:val="00461EFC"/>
    <w:rsid w:val="004652C2"/>
    <w:rsid w:val="004706D1"/>
    <w:rsid w:val="00471326"/>
    <w:rsid w:val="0047598D"/>
    <w:rsid w:val="004840FD"/>
    <w:rsid w:val="00490F7D"/>
    <w:rsid w:val="00491678"/>
    <w:rsid w:val="00492595"/>
    <w:rsid w:val="004968E2"/>
    <w:rsid w:val="004A3EEA"/>
    <w:rsid w:val="004A4890"/>
    <w:rsid w:val="004A4D1F"/>
    <w:rsid w:val="004B3D94"/>
    <w:rsid w:val="004D1363"/>
    <w:rsid w:val="004D5282"/>
    <w:rsid w:val="004F1551"/>
    <w:rsid w:val="004F55A3"/>
    <w:rsid w:val="0050496F"/>
    <w:rsid w:val="005129BF"/>
    <w:rsid w:val="00513B6F"/>
    <w:rsid w:val="00517C63"/>
    <w:rsid w:val="005363C4"/>
    <w:rsid w:val="00536BDE"/>
    <w:rsid w:val="00543ACC"/>
    <w:rsid w:val="005558F2"/>
    <w:rsid w:val="0056696D"/>
    <w:rsid w:val="0059484D"/>
    <w:rsid w:val="005A0855"/>
    <w:rsid w:val="005A3196"/>
    <w:rsid w:val="005A5EED"/>
    <w:rsid w:val="005B75B4"/>
    <w:rsid w:val="005C080F"/>
    <w:rsid w:val="005C55E5"/>
    <w:rsid w:val="005C696A"/>
    <w:rsid w:val="005E6E85"/>
    <w:rsid w:val="005F31D2"/>
    <w:rsid w:val="00601D68"/>
    <w:rsid w:val="0061029B"/>
    <w:rsid w:val="00617230"/>
    <w:rsid w:val="00621CE1"/>
    <w:rsid w:val="00627FC9"/>
    <w:rsid w:val="00631005"/>
    <w:rsid w:val="00644ECB"/>
    <w:rsid w:val="00647FA8"/>
    <w:rsid w:val="00650C5F"/>
    <w:rsid w:val="00654934"/>
    <w:rsid w:val="006620D9"/>
    <w:rsid w:val="00671958"/>
    <w:rsid w:val="00675843"/>
    <w:rsid w:val="0068148B"/>
    <w:rsid w:val="00696477"/>
    <w:rsid w:val="006979CB"/>
    <w:rsid w:val="006D050F"/>
    <w:rsid w:val="006D6139"/>
    <w:rsid w:val="006D7901"/>
    <w:rsid w:val="006E5D65"/>
    <w:rsid w:val="006F1282"/>
    <w:rsid w:val="006F1FBC"/>
    <w:rsid w:val="006F31E2"/>
    <w:rsid w:val="00703B69"/>
    <w:rsid w:val="00706544"/>
    <w:rsid w:val="007072BA"/>
    <w:rsid w:val="00713723"/>
    <w:rsid w:val="0071620A"/>
    <w:rsid w:val="00724677"/>
    <w:rsid w:val="00725459"/>
    <w:rsid w:val="007327BD"/>
    <w:rsid w:val="00734608"/>
    <w:rsid w:val="007448E6"/>
    <w:rsid w:val="00745302"/>
    <w:rsid w:val="007461D6"/>
    <w:rsid w:val="00746EC8"/>
    <w:rsid w:val="00763BF1"/>
    <w:rsid w:val="00766FD4"/>
    <w:rsid w:val="00771DFA"/>
    <w:rsid w:val="0078168C"/>
    <w:rsid w:val="00787C2A"/>
    <w:rsid w:val="00790E27"/>
    <w:rsid w:val="007A4022"/>
    <w:rsid w:val="007A6E6E"/>
    <w:rsid w:val="007C3299"/>
    <w:rsid w:val="007C3BCC"/>
    <w:rsid w:val="007C4546"/>
    <w:rsid w:val="007D3F24"/>
    <w:rsid w:val="007D6E56"/>
    <w:rsid w:val="007E4FA7"/>
    <w:rsid w:val="007F4155"/>
    <w:rsid w:val="0081554D"/>
    <w:rsid w:val="0081707E"/>
    <w:rsid w:val="008355DE"/>
    <w:rsid w:val="008449B3"/>
    <w:rsid w:val="008552A2"/>
    <w:rsid w:val="0085747A"/>
    <w:rsid w:val="0088445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A2C"/>
    <w:rsid w:val="00916188"/>
    <w:rsid w:val="00923D7D"/>
    <w:rsid w:val="009508DF"/>
    <w:rsid w:val="00950DAC"/>
    <w:rsid w:val="00954A07"/>
    <w:rsid w:val="0095626D"/>
    <w:rsid w:val="00957DE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F5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E5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F83"/>
    <w:rsid w:val="00B27100"/>
    <w:rsid w:val="00B3130B"/>
    <w:rsid w:val="00B40ADB"/>
    <w:rsid w:val="00B43B77"/>
    <w:rsid w:val="00B43E80"/>
    <w:rsid w:val="00B572EC"/>
    <w:rsid w:val="00B607DB"/>
    <w:rsid w:val="00B66529"/>
    <w:rsid w:val="00B72DC9"/>
    <w:rsid w:val="00B75946"/>
    <w:rsid w:val="00B8056E"/>
    <w:rsid w:val="00B819C8"/>
    <w:rsid w:val="00B82308"/>
    <w:rsid w:val="00B83513"/>
    <w:rsid w:val="00B90885"/>
    <w:rsid w:val="00B9332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ED3"/>
    <w:rsid w:val="00C94B98"/>
    <w:rsid w:val="00CA2B96"/>
    <w:rsid w:val="00CA5089"/>
    <w:rsid w:val="00CD6897"/>
    <w:rsid w:val="00CE5BAC"/>
    <w:rsid w:val="00CF25BE"/>
    <w:rsid w:val="00CF5F6A"/>
    <w:rsid w:val="00CF78ED"/>
    <w:rsid w:val="00D02B25"/>
    <w:rsid w:val="00D02EBA"/>
    <w:rsid w:val="00D1198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349"/>
    <w:rsid w:val="00D8678B"/>
    <w:rsid w:val="00DA2114"/>
    <w:rsid w:val="00DA6F3B"/>
    <w:rsid w:val="00DE0682"/>
    <w:rsid w:val="00DE09C0"/>
    <w:rsid w:val="00DE4A14"/>
    <w:rsid w:val="00DE5ED0"/>
    <w:rsid w:val="00DF320D"/>
    <w:rsid w:val="00DF71C8"/>
    <w:rsid w:val="00E129B8"/>
    <w:rsid w:val="00E21E7D"/>
    <w:rsid w:val="00E22FBC"/>
    <w:rsid w:val="00E24BF5"/>
    <w:rsid w:val="00E25338"/>
    <w:rsid w:val="00E51E44"/>
    <w:rsid w:val="00E57FF2"/>
    <w:rsid w:val="00E63348"/>
    <w:rsid w:val="00E742AA"/>
    <w:rsid w:val="00E77E88"/>
    <w:rsid w:val="00E8107D"/>
    <w:rsid w:val="00E960BB"/>
    <w:rsid w:val="00EA2074"/>
    <w:rsid w:val="00EA252A"/>
    <w:rsid w:val="00EA4832"/>
    <w:rsid w:val="00EA4E9D"/>
    <w:rsid w:val="00EB02BC"/>
    <w:rsid w:val="00EC4899"/>
    <w:rsid w:val="00ED03AB"/>
    <w:rsid w:val="00ED32D2"/>
    <w:rsid w:val="00EE32DE"/>
    <w:rsid w:val="00EE5457"/>
    <w:rsid w:val="00F070AB"/>
    <w:rsid w:val="00F07CDD"/>
    <w:rsid w:val="00F17567"/>
    <w:rsid w:val="00F27A7B"/>
    <w:rsid w:val="00F526AF"/>
    <w:rsid w:val="00F617C3"/>
    <w:rsid w:val="00F7066B"/>
    <w:rsid w:val="00F83B28"/>
    <w:rsid w:val="00F85D7F"/>
    <w:rsid w:val="00F974DA"/>
    <w:rsid w:val="00FA025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60128"/>
  <w15:docId w15:val="{C24F0199-829B-4EDF-92AF-086EE65C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B27100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1CA0C1-70AD-46DC-B595-FCB7E275BC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EA9E7A-2142-4DE7-8F0A-94276B2B6E18}"/>
</file>

<file path=customXml/itemProps3.xml><?xml version="1.0" encoding="utf-8"?>
<ds:datastoreItem xmlns:ds="http://schemas.openxmlformats.org/officeDocument/2006/customXml" ds:itemID="{037811C4-E2B4-437F-9868-600BCB2B4D35}"/>
</file>

<file path=customXml/itemProps4.xml><?xml version="1.0" encoding="utf-8"?>
<ds:datastoreItem xmlns:ds="http://schemas.openxmlformats.org/officeDocument/2006/customXml" ds:itemID="{6BD3FCB6-EE5C-4568-AAC5-97EE9B88F66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1121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7</cp:revision>
  <cp:lastPrinted>2019-07-31T10:11:00Z</cp:lastPrinted>
  <dcterms:created xsi:type="dcterms:W3CDTF">2021-09-30T19:25:00Z</dcterms:created>
  <dcterms:modified xsi:type="dcterms:W3CDTF">2021-10-02T11:48:00Z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